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D" w:rsidRDefault="0049562D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26378"/>
            <wp:effectExtent l="19050" t="0" r="0" b="0"/>
            <wp:docPr id="16" name="Рисунок 16" descr="C:\Users\user\Pictures\2016-02-07 тит урегулир\тит урегул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016-02-07 тит урегулир\тит урегули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2D" w:rsidRDefault="0049562D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2D" w:rsidRDefault="0049562D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2D" w:rsidRDefault="0049562D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2D" w:rsidRDefault="0049562D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lastRenderedPageBreak/>
        <w:t xml:space="preserve">2.4.Срок полномочия Комиссии - два года.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2.5. В случае выхода одного из членов Комиссии из ее состава проводятся дополнительные выборы путем открытого голосования.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0071">
        <w:rPr>
          <w:rFonts w:ascii="Times New Roman" w:hAnsi="Times New Roman" w:cs="Times New Roman"/>
          <w:sz w:val="28"/>
          <w:szCs w:val="28"/>
        </w:rPr>
        <w:t>Порядок организации работы Комиссии</w:t>
      </w:r>
    </w:p>
    <w:p w:rsidR="00195C24" w:rsidRPr="00267D7B" w:rsidRDefault="00195C24" w:rsidP="00694900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3.1. Комиссия собирается в случае возникновения конфликтной ситуации в образовательной организации, если стороны самостоятельно не урегулировали разногласия.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3.2.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 3.3. Комиссия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3.4. Конфликтная ситуация рассматривается в присутствии заявителя и других заинтересованных лиц. Рассмотрение заявления допускается в отсутствии заявителя лишь по его письменному согласию. В случае неявки заявителя на заседание Комиссии, рассмотрение его заявления откладывается, о чем заявитель и другие заинтересованные лица должны быть оповещены. В случае вторичной неявки заявителя без уважительной причины Комиссия может вынести решение о снятии данного заявления с рассмотрения.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3.5. Решения Комиссии по урегулированию споров между участниками образовательных отношений принимаются большинством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не менее 2/ 3 состава.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3.6. Рассмотрение заявления должно быть проведено в десятидневный срок со дня подачи заявления.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3.7.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3.8. Решение Комиссии может быть обжаловано в установленном законодательством РФ порядке.</w:t>
      </w:r>
    </w:p>
    <w:p w:rsidR="00694900" w:rsidRPr="00267D7B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37B2">
        <w:rPr>
          <w:rFonts w:ascii="Times New Roman" w:hAnsi="Times New Roman" w:cs="Times New Roman"/>
          <w:sz w:val="28"/>
          <w:szCs w:val="28"/>
        </w:rPr>
        <w:t>Права членов Комиссии</w:t>
      </w:r>
    </w:p>
    <w:p w:rsidR="00195C24" w:rsidRPr="00267D7B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Члены комиссии имеет </w:t>
      </w:r>
      <w:r>
        <w:rPr>
          <w:rFonts w:ascii="Times New Roman" w:hAnsi="Times New Roman" w:cs="Times New Roman"/>
          <w:sz w:val="28"/>
          <w:szCs w:val="28"/>
        </w:rPr>
        <w:t>право: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4.1. принимать к рассмотрению заявления любого участника образовательных отношений при несогласии с решением или действием руководителя, воспитателя, специалиста.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4.2.принять решение по каждому спорному вопросу, относящемуся к ее компетенции;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4.3.запрашивать дополнительную документацию, материа</w:t>
      </w:r>
      <w:r>
        <w:rPr>
          <w:rFonts w:ascii="Times New Roman" w:hAnsi="Times New Roman" w:cs="Times New Roman"/>
          <w:sz w:val="28"/>
          <w:szCs w:val="28"/>
        </w:rPr>
        <w:t>лы для проведения самостоятельного изучения вопроса;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lastRenderedPageBreak/>
        <w:t xml:space="preserve">4.4.рекомендовать приостанавливать или отменять ранее принятое решение на основании проведенного изучения при согласии конфликтующих сторон; 4.5.рекомендовать изменения в локальных актах образовательной организации с целью демократизации основ управления или расширения прав участников образовательных отношений.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37B2">
        <w:rPr>
          <w:rFonts w:ascii="Times New Roman" w:hAnsi="Times New Roman" w:cs="Times New Roman"/>
          <w:sz w:val="28"/>
          <w:szCs w:val="28"/>
        </w:rPr>
        <w:t>Обязанности членов Комиссии</w:t>
      </w:r>
    </w:p>
    <w:p w:rsidR="00195C24" w:rsidRPr="00267D7B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5.1.присутствовать на всех заседаниях комиссии;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5.2.принимать активное участие в рассмотрении поданных </w:t>
      </w:r>
      <w:r>
        <w:rPr>
          <w:rFonts w:ascii="Times New Roman" w:hAnsi="Times New Roman" w:cs="Times New Roman"/>
          <w:sz w:val="28"/>
          <w:szCs w:val="28"/>
        </w:rPr>
        <w:t>заявлений в устной или письмен</w:t>
      </w:r>
      <w:r w:rsidRPr="009737B2">
        <w:rPr>
          <w:rFonts w:ascii="Times New Roman" w:hAnsi="Times New Roman" w:cs="Times New Roman"/>
          <w:sz w:val="28"/>
          <w:szCs w:val="28"/>
        </w:rPr>
        <w:t xml:space="preserve">ной форме;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5.2.принимать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2/3 ее членов);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5.3.принимать своевременно решение, если не оговорены </w:t>
      </w:r>
      <w:r>
        <w:rPr>
          <w:rFonts w:ascii="Times New Roman" w:hAnsi="Times New Roman" w:cs="Times New Roman"/>
          <w:sz w:val="28"/>
          <w:szCs w:val="28"/>
        </w:rPr>
        <w:t>дополнительные сроки рассмотре</w:t>
      </w:r>
      <w:r w:rsidRPr="009737B2">
        <w:rPr>
          <w:rFonts w:ascii="Times New Roman" w:hAnsi="Times New Roman" w:cs="Times New Roman"/>
          <w:sz w:val="28"/>
          <w:szCs w:val="28"/>
        </w:rPr>
        <w:t xml:space="preserve">ния заявления;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5.4.давать обоснованный ответ заявителю в устной или письменной форме в соответствии с пожеланием заявителя.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37B2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195C24" w:rsidRPr="00380071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6.1.Документация Комиссии выделяется в отдельное делопроизводство.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6.2.Заседания Комиссии оформляются протоколом, который хранится в образовательной организации в течение трех лет.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6.3.Утверждение состава Комиссии и назначение ее председателя оформляются приказом по образовательной организации.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37B2"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195C24" w:rsidRPr="00380071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принятия и утверждения приказом заведующег</w:t>
      </w:r>
      <w:r>
        <w:rPr>
          <w:rFonts w:ascii="Times New Roman" w:hAnsi="Times New Roman" w:cs="Times New Roman"/>
          <w:sz w:val="28"/>
          <w:szCs w:val="28"/>
        </w:rPr>
        <w:t>о образовательной организацией.</w:t>
      </w:r>
    </w:p>
    <w:p w:rsidR="00694900" w:rsidRPr="009737B2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7.2. Срок действия данного Положения не ограничен. Положение действует до принятия нового.</w:t>
      </w:r>
    </w:p>
    <w:p w:rsidR="00654210" w:rsidRDefault="00654210"/>
    <w:sectPr w:rsidR="00654210" w:rsidSect="00B87DB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7B35"/>
    <w:multiLevelType w:val="hybridMultilevel"/>
    <w:tmpl w:val="E41A3F56"/>
    <w:lvl w:ilvl="0" w:tplc="E19A6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00"/>
    <w:rsid w:val="00127328"/>
    <w:rsid w:val="00195C24"/>
    <w:rsid w:val="0049562D"/>
    <w:rsid w:val="004B2ECC"/>
    <w:rsid w:val="005468DD"/>
    <w:rsid w:val="00654210"/>
    <w:rsid w:val="00694900"/>
    <w:rsid w:val="0073728F"/>
    <w:rsid w:val="009265DB"/>
    <w:rsid w:val="00B46E69"/>
    <w:rsid w:val="00B87DBC"/>
    <w:rsid w:val="00E23CF5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00"/>
    <w:pPr>
      <w:ind w:left="720"/>
      <w:contextualSpacing/>
    </w:pPr>
  </w:style>
  <w:style w:type="table" w:styleId="a4">
    <w:name w:val="Table Grid"/>
    <w:basedOn w:val="a1"/>
    <w:uiPriority w:val="39"/>
    <w:rsid w:val="006949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56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2016-02-06T11:25:00Z</cp:lastPrinted>
  <dcterms:created xsi:type="dcterms:W3CDTF">2016-02-05T16:57:00Z</dcterms:created>
  <dcterms:modified xsi:type="dcterms:W3CDTF">2016-02-07T08:25:00Z</dcterms:modified>
</cp:coreProperties>
</file>